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2" w:rsidRPr="00EE328A" w:rsidRDefault="007526D2" w:rsidP="00CE56B2">
      <w:pPr>
        <w:tabs>
          <w:tab w:val="left" w:pos="11160"/>
        </w:tabs>
        <w:spacing w:after="120"/>
        <w:ind w:left="5220" w:right="3"/>
        <w:jc w:val="center"/>
        <w:rPr>
          <w:rFonts w:ascii="Book Antiqua" w:hAnsi="Book Antiqua"/>
          <w:b/>
          <w:color w:val="007D7D"/>
          <w:sz w:val="60"/>
          <w:szCs w:val="60"/>
        </w:rPr>
      </w:pPr>
      <w:bookmarkStart w:id="0" w:name="_GoBack"/>
      <w:bookmarkEnd w:id="0"/>
      <w:r>
        <w:rPr>
          <w:rFonts w:ascii="Book Antiqua" w:hAnsi="Book Antiqua"/>
          <w:b/>
          <w:noProof/>
          <w:color w:val="007D7D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3429000" cy="1819910"/>
            <wp:effectExtent l="0" t="0" r="0" b="8890"/>
            <wp:wrapNone/>
            <wp:docPr id="3" name="Рисунок 3" descr="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56" b="1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B2" w:rsidRPr="00EE328A">
        <w:rPr>
          <w:rFonts w:ascii="Book Antiqua" w:hAnsi="Book Antiqua"/>
          <w:b/>
          <w:color w:val="007D7D"/>
          <w:sz w:val="60"/>
          <w:szCs w:val="60"/>
        </w:rPr>
        <w:t>Что нужно делать перед экз</w:t>
      </w:r>
      <w:r w:rsidR="00CE56B2" w:rsidRPr="00EE328A">
        <w:rPr>
          <w:rFonts w:ascii="Book Antiqua" w:hAnsi="Book Antiqua"/>
          <w:b/>
          <w:color w:val="007D7D"/>
          <w:sz w:val="60"/>
          <w:szCs w:val="60"/>
        </w:rPr>
        <w:t>а</w:t>
      </w:r>
      <w:r w:rsidR="00CE56B2" w:rsidRPr="00EE328A">
        <w:rPr>
          <w:rFonts w:ascii="Book Antiqua" w:hAnsi="Book Antiqua"/>
          <w:b/>
          <w:color w:val="007D7D"/>
          <w:sz w:val="60"/>
          <w:szCs w:val="60"/>
        </w:rPr>
        <w:t>меном?</w:t>
      </w:r>
    </w:p>
    <w:p w:rsidR="00CE56B2" w:rsidRDefault="00CE56B2" w:rsidP="00CE56B2">
      <w:pPr>
        <w:tabs>
          <w:tab w:val="left" w:pos="1480"/>
          <w:tab w:val="left" w:pos="11160"/>
        </w:tabs>
        <w:spacing w:after="120"/>
        <w:ind w:right="3"/>
        <w:rPr>
          <w:rFonts w:ascii="Book Antiqua" w:hAnsi="Book Antiqua"/>
          <w:b/>
          <w:sz w:val="60"/>
          <w:szCs w:val="60"/>
        </w:rPr>
      </w:pPr>
      <w:r>
        <w:rPr>
          <w:rFonts w:ascii="Book Antiqua" w:hAnsi="Book Antiqua"/>
          <w:b/>
          <w:sz w:val="60"/>
          <w:szCs w:val="60"/>
        </w:rPr>
        <w:tab/>
      </w:r>
    </w:p>
    <w:p w:rsidR="00CE56B2" w:rsidRPr="00323F6D" w:rsidRDefault="00CE56B2" w:rsidP="00CE56B2">
      <w:pPr>
        <w:tabs>
          <w:tab w:val="left" w:pos="11160"/>
        </w:tabs>
        <w:spacing w:after="120"/>
        <w:ind w:right="3" w:firstLine="720"/>
        <w:jc w:val="both"/>
        <w:rPr>
          <w:sz w:val="36"/>
          <w:szCs w:val="36"/>
        </w:rPr>
      </w:pPr>
      <w:r w:rsidRPr="00323F6D">
        <w:rPr>
          <w:sz w:val="36"/>
          <w:szCs w:val="36"/>
        </w:rPr>
        <w:t>У вас страх перед экзаменом? Вы взволнованы и не можете ни на чём сосредоточиться? Беспокойство и волнение перед проверкой ваших знаний – это совершенно нормально. Нет ничего плохого в том, что ч</w:t>
      </w:r>
      <w:r w:rsidRPr="00323F6D">
        <w:rPr>
          <w:sz w:val="36"/>
          <w:szCs w:val="36"/>
        </w:rPr>
        <w:t>е</w:t>
      </w:r>
      <w:r w:rsidRPr="00323F6D">
        <w:rPr>
          <w:sz w:val="36"/>
          <w:szCs w:val="36"/>
        </w:rPr>
        <w:t>ловек нервничает перед экзам</w:t>
      </w:r>
      <w:r w:rsidRPr="00323F6D">
        <w:rPr>
          <w:sz w:val="36"/>
          <w:szCs w:val="36"/>
        </w:rPr>
        <w:t>е</w:t>
      </w:r>
      <w:r w:rsidRPr="00323F6D">
        <w:rPr>
          <w:sz w:val="36"/>
          <w:szCs w:val="36"/>
        </w:rPr>
        <w:t>ном, ведь это показывает, что у него есть мотивация и он з</w:t>
      </w:r>
      <w:r w:rsidRPr="00323F6D">
        <w:rPr>
          <w:sz w:val="36"/>
          <w:szCs w:val="36"/>
        </w:rPr>
        <w:t>а</w:t>
      </w:r>
      <w:r w:rsidRPr="00323F6D">
        <w:rPr>
          <w:sz w:val="36"/>
          <w:szCs w:val="36"/>
        </w:rPr>
        <w:t>интересован в том, чтобы хорошо сдать предмет.</w:t>
      </w:r>
    </w:p>
    <w:p w:rsidR="00CE56B2" w:rsidRPr="00EE328A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b/>
          <w:color w:val="007D7D"/>
          <w:sz w:val="36"/>
          <w:szCs w:val="36"/>
        </w:rPr>
      </w:pPr>
      <w:r w:rsidRPr="00EE328A">
        <w:rPr>
          <w:b/>
          <w:color w:val="007D7D"/>
          <w:sz w:val="36"/>
          <w:szCs w:val="36"/>
        </w:rPr>
        <w:t xml:space="preserve">Поведение перед экзаменом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К каждой проверке знаний нужно готовиться. Нельзя начинать зубрить м</w:t>
      </w:r>
      <w:r w:rsidRPr="00323F6D">
        <w:rPr>
          <w:sz w:val="32"/>
          <w:szCs w:val="32"/>
        </w:rPr>
        <w:t>а</w:t>
      </w:r>
      <w:r w:rsidRPr="00323F6D">
        <w:rPr>
          <w:sz w:val="32"/>
          <w:szCs w:val="32"/>
        </w:rPr>
        <w:t xml:space="preserve">териал за пару дней. Лучший вариант – </w:t>
      </w:r>
      <w:r w:rsidRPr="00EE328A">
        <w:rPr>
          <w:b/>
          <w:color w:val="007D7D"/>
          <w:sz w:val="36"/>
          <w:szCs w:val="36"/>
        </w:rPr>
        <w:t>составить для себя план подг</w:t>
      </w:r>
      <w:r w:rsidRPr="00EE328A">
        <w:rPr>
          <w:b/>
          <w:color w:val="007D7D"/>
          <w:sz w:val="36"/>
          <w:szCs w:val="36"/>
        </w:rPr>
        <w:t>о</w:t>
      </w:r>
      <w:r w:rsidRPr="00EE328A">
        <w:rPr>
          <w:b/>
          <w:color w:val="007D7D"/>
          <w:sz w:val="36"/>
          <w:szCs w:val="36"/>
        </w:rPr>
        <w:t>товки</w:t>
      </w:r>
      <w:r w:rsidRPr="00323F6D">
        <w:rPr>
          <w:sz w:val="32"/>
          <w:szCs w:val="32"/>
        </w:rPr>
        <w:t>. Нужно правильно распределить своё время, чтобы всё успеть. Таким о</w:t>
      </w:r>
      <w:r w:rsidRPr="00323F6D">
        <w:rPr>
          <w:sz w:val="32"/>
          <w:szCs w:val="32"/>
        </w:rPr>
        <w:t>б</w:t>
      </w:r>
      <w:r w:rsidRPr="00323F6D">
        <w:rPr>
          <w:sz w:val="32"/>
          <w:szCs w:val="32"/>
        </w:rPr>
        <w:t>разом, вы добьётесь наилучшего результата. Но для начала ну</w:t>
      </w:r>
      <w:r w:rsidRPr="00323F6D">
        <w:rPr>
          <w:sz w:val="32"/>
          <w:szCs w:val="32"/>
        </w:rPr>
        <w:t>ж</w:t>
      </w:r>
      <w:r w:rsidRPr="00323F6D">
        <w:rPr>
          <w:sz w:val="32"/>
          <w:szCs w:val="32"/>
        </w:rPr>
        <w:t>но определиться с тем, что вы уже знаете и что вам нужно подучить. Сначала сделайте упор на то, что является для вас наиболее сложным, тогда, повторяя и тренируясь ка</w:t>
      </w:r>
      <w:r w:rsidRPr="00323F6D">
        <w:rPr>
          <w:sz w:val="32"/>
          <w:szCs w:val="32"/>
        </w:rPr>
        <w:t>ж</w:t>
      </w:r>
      <w:r w:rsidRPr="00323F6D">
        <w:rPr>
          <w:sz w:val="32"/>
          <w:szCs w:val="32"/>
        </w:rPr>
        <w:t>дый день, вы сможете хорошо овладеть материалом. Начертите удобные для вас та</w:t>
      </w:r>
      <w:r w:rsidRPr="00323F6D">
        <w:rPr>
          <w:sz w:val="32"/>
          <w:szCs w:val="32"/>
        </w:rPr>
        <w:t>б</w:t>
      </w:r>
      <w:r w:rsidRPr="00323F6D">
        <w:rPr>
          <w:sz w:val="32"/>
          <w:szCs w:val="32"/>
        </w:rPr>
        <w:t>лицы или выпишите самое важное на один лист. После подготовки выделите хотя бы пару дней на повторение всего пройденного. Вы не должны работать в последний день перед экзаменом, несмотря на то, что большинство из нас именно так и д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>лает. Так же и в спорте: в день перед соревнованиями нельзя больше тренир</w:t>
      </w:r>
      <w:r w:rsidRPr="00323F6D">
        <w:rPr>
          <w:sz w:val="32"/>
          <w:szCs w:val="32"/>
        </w:rPr>
        <w:t>о</w:t>
      </w:r>
      <w:r w:rsidRPr="00323F6D">
        <w:rPr>
          <w:sz w:val="32"/>
          <w:szCs w:val="32"/>
        </w:rPr>
        <w:t>ваться. Отдохните в этот день, поощрите себя за долгие подготовки. Прогуляйтесь или сходите в магазин. Послушайте музыку или посмотрите лё</w:t>
      </w:r>
      <w:r w:rsidRPr="00323F6D">
        <w:rPr>
          <w:sz w:val="32"/>
          <w:szCs w:val="32"/>
        </w:rPr>
        <w:t>г</w:t>
      </w:r>
      <w:r w:rsidRPr="00323F6D">
        <w:rPr>
          <w:sz w:val="32"/>
          <w:szCs w:val="32"/>
        </w:rPr>
        <w:t xml:space="preserve">кий фильм. А самое главное – лечь вовремя спать, ведь в день экзамена вы должны быть бодры и полны энергии! </w:t>
      </w:r>
    </w:p>
    <w:p w:rsidR="00CE56B2" w:rsidRPr="00EE328A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b/>
          <w:color w:val="007D7D"/>
          <w:sz w:val="36"/>
          <w:szCs w:val="36"/>
        </w:rPr>
      </w:pPr>
      <w:r w:rsidRPr="00EE328A">
        <w:rPr>
          <w:b/>
          <w:color w:val="007D7D"/>
          <w:sz w:val="36"/>
          <w:szCs w:val="36"/>
        </w:rPr>
        <w:t>Поведение на письме</w:t>
      </w:r>
      <w:r w:rsidRPr="00EE328A">
        <w:rPr>
          <w:b/>
          <w:color w:val="007D7D"/>
          <w:sz w:val="36"/>
          <w:szCs w:val="36"/>
        </w:rPr>
        <w:t>н</w:t>
      </w:r>
      <w:r w:rsidRPr="00EE328A">
        <w:rPr>
          <w:b/>
          <w:color w:val="007D7D"/>
          <w:sz w:val="36"/>
          <w:szCs w:val="36"/>
        </w:rPr>
        <w:t xml:space="preserve">ном экзамене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 xml:space="preserve">1. Внимательно прочитайте задание.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lastRenderedPageBreak/>
        <w:t>2. Начните с более лёгкого для вас задания. Это поможет вам сосредот</w:t>
      </w:r>
      <w:r w:rsidRPr="00323F6D">
        <w:rPr>
          <w:sz w:val="32"/>
          <w:szCs w:val="32"/>
        </w:rPr>
        <w:t>о</w:t>
      </w:r>
      <w:r w:rsidRPr="00323F6D">
        <w:rPr>
          <w:sz w:val="32"/>
          <w:szCs w:val="32"/>
        </w:rPr>
        <w:t xml:space="preserve">читься и прибавит веры в свои силы.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 xml:space="preserve">3. Если вы должны подробно ответить на вопрос, то продумайте сначала свой ответ, соберите всё, что знаете, воедино.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4. Очень важно то, что вы используете всё отведённое вам для работы время, вм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 xml:space="preserve">сто того чтобы сдать работу на полчаса раньше.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5. Перед сдачей работы просмотрите её ещё раз и убедитесь, что вы нап</w:t>
      </w:r>
      <w:r w:rsidRPr="00323F6D">
        <w:rPr>
          <w:sz w:val="32"/>
          <w:szCs w:val="32"/>
        </w:rPr>
        <w:t>и</w:t>
      </w:r>
      <w:r w:rsidRPr="00323F6D">
        <w:rPr>
          <w:sz w:val="32"/>
          <w:szCs w:val="32"/>
        </w:rPr>
        <w:t xml:space="preserve">сали всё, что знали и могли. </w:t>
      </w:r>
    </w:p>
    <w:p w:rsidR="00CE56B2" w:rsidRPr="00EE328A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b/>
          <w:color w:val="007D7D"/>
          <w:sz w:val="36"/>
          <w:szCs w:val="36"/>
        </w:rPr>
      </w:pPr>
      <w:r w:rsidRPr="00EE328A">
        <w:rPr>
          <w:b/>
          <w:color w:val="007D7D"/>
          <w:sz w:val="36"/>
          <w:szCs w:val="36"/>
        </w:rPr>
        <w:t>Пов</w:t>
      </w:r>
      <w:r w:rsidRPr="00EE328A">
        <w:rPr>
          <w:b/>
          <w:color w:val="007D7D"/>
          <w:sz w:val="36"/>
          <w:szCs w:val="36"/>
        </w:rPr>
        <w:t>е</w:t>
      </w:r>
      <w:r w:rsidRPr="00EE328A">
        <w:rPr>
          <w:b/>
          <w:color w:val="007D7D"/>
          <w:sz w:val="36"/>
          <w:szCs w:val="36"/>
        </w:rPr>
        <w:t xml:space="preserve">дение на устном экзамене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1. Когда вы сдаёте устный экзамен, не стоит сильно волноваться, ведь пр</w:t>
      </w:r>
      <w:r w:rsidRPr="00323F6D">
        <w:rPr>
          <w:sz w:val="32"/>
          <w:szCs w:val="32"/>
        </w:rPr>
        <w:t>о</w:t>
      </w:r>
      <w:r w:rsidRPr="00323F6D">
        <w:rPr>
          <w:sz w:val="32"/>
          <w:szCs w:val="32"/>
        </w:rPr>
        <w:t>веряющий человек вам знаком. Постарайтесь избавиться от напряжения и соср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 xml:space="preserve">доточиться на ответе.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2. Между вами и проверяющим человеком должен быть контакт, ведите с ним диалог, думайте вслух. А самое главное, смотрите пров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 xml:space="preserve">ряющему в глаза, вместо того чтобы смотреть в потолок или пол. </w:t>
      </w:r>
    </w:p>
    <w:p w:rsid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 w:rsidRPr="00323F6D">
        <w:rPr>
          <w:sz w:val="32"/>
          <w:szCs w:val="32"/>
        </w:rPr>
        <w:t>3. Постара</w:t>
      </w:r>
      <w:r w:rsidRPr="00323F6D">
        <w:rPr>
          <w:sz w:val="32"/>
          <w:szCs w:val="32"/>
        </w:rPr>
        <w:t>й</w:t>
      </w:r>
      <w:r w:rsidRPr="00323F6D">
        <w:rPr>
          <w:sz w:val="32"/>
          <w:szCs w:val="32"/>
        </w:rPr>
        <w:t>тесь не отвечать на вопросы очень сложными предложениями, и тем более – заученными фразами. Главное – показать то, что вы понимаете материал и владе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>те им. Соблюдая эти простые советы, вы сможете частично или полностью избавиться от страха п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>ред экзаменом. Может быть, вы сами найдёте для себя ещё несколько советов, и тогда успешная сдача экзамена вам обеспеч</w:t>
      </w:r>
      <w:r w:rsidRPr="00323F6D">
        <w:rPr>
          <w:sz w:val="32"/>
          <w:szCs w:val="32"/>
        </w:rPr>
        <w:t>е</w:t>
      </w:r>
      <w:r w:rsidRPr="00323F6D">
        <w:rPr>
          <w:sz w:val="32"/>
          <w:szCs w:val="32"/>
        </w:rPr>
        <w:t>на!</w:t>
      </w:r>
    </w:p>
    <w:p w:rsidR="00CE56B2" w:rsidRPr="00CE56B2" w:rsidRDefault="00CE56B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56B2" w:rsidRPr="00CE56B2" w:rsidRDefault="007526D2" w:rsidP="00CE56B2">
      <w:pPr>
        <w:tabs>
          <w:tab w:val="left" w:pos="10800"/>
        </w:tabs>
        <w:spacing w:after="120"/>
        <w:ind w:right="3" w:firstLine="72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33020</wp:posOffset>
            </wp:positionV>
            <wp:extent cx="7543800" cy="6918325"/>
            <wp:effectExtent l="0" t="0" r="0" b="0"/>
            <wp:wrapNone/>
            <wp:docPr id="2" name="Рисунок 2" descr="17241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4198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9" b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B2" w:rsidRDefault="00CE56B2"/>
    <w:sectPr w:rsidR="00C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2"/>
    <w:rsid w:val="007526D2"/>
    <w:rsid w:val="00CE56B2"/>
    <w:rsid w:val="00D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12CE4E-382C-463E-88E7-21C61A06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2</cp:revision>
  <dcterms:created xsi:type="dcterms:W3CDTF">2015-09-02T19:22:00Z</dcterms:created>
  <dcterms:modified xsi:type="dcterms:W3CDTF">2015-09-02T19:22:00Z</dcterms:modified>
</cp:coreProperties>
</file>